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B3" w:rsidRPr="00F93FA6" w:rsidRDefault="00DB1AB3" w:rsidP="00DB1A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B1AB3" w:rsidRPr="00F93FA6" w:rsidRDefault="00DB1AB3" w:rsidP="00DB1AB3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DB1AB3" w:rsidRPr="00F93FA6" w:rsidRDefault="00DB1AB3" w:rsidP="00DB1A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2020</w:t>
      </w:r>
      <w:r w:rsidRPr="00F93FA6">
        <w:rPr>
          <w:b/>
        </w:rPr>
        <w:t xml:space="preserve"> год»</w:t>
      </w:r>
    </w:p>
    <w:p w:rsidR="00DB1AB3" w:rsidRPr="00F93FA6" w:rsidRDefault="00DB1AB3" w:rsidP="00DB1A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2020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B1AB3" w:rsidRPr="00F93FA6" w:rsidRDefault="00DB1AB3" w:rsidP="00DB1AB3">
      <w:pPr>
        <w:pStyle w:val="ConsPlusNonformat"/>
        <w:rPr>
          <w:rFonts w:ascii="Times New Roman" w:hAnsi="Times New Roman" w:cs="Times New Roman"/>
        </w:rPr>
      </w:pPr>
    </w:p>
    <w:p w:rsidR="00DB1AB3" w:rsidRPr="00F93FA6" w:rsidRDefault="00DB1AB3" w:rsidP="00DB1A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DB1AB3" w:rsidRPr="00F93FA6" w:rsidRDefault="00DB1AB3" w:rsidP="00DB1AB3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DB1AB3" w:rsidRPr="00F93FA6" w:rsidTr="0043082F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DB1AB3" w:rsidRPr="00F93FA6" w:rsidTr="0043082F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DB1AB3" w:rsidRPr="00F93FA6" w:rsidRDefault="00DB1AB3" w:rsidP="0043082F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DB1AB3" w:rsidRPr="00F93FA6" w:rsidRDefault="00DB1AB3" w:rsidP="0043082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DB1AB3" w:rsidRPr="00F93FA6" w:rsidRDefault="00DB1AB3" w:rsidP="0043082F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Новая,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Синявино-2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ямочного ремонта по ул. Кравченко, ул. Красных </w:t>
            </w:r>
            <w:r>
              <w:rPr>
                <w:sz w:val="20"/>
                <w:szCs w:val="20"/>
              </w:rPr>
              <w:lastRenderedPageBreak/>
              <w:t>Зорь, ул. Восточная, ул. Северная, ул. Песочная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ремонта дороги по ул. Песочная вблизи дома № 5 между ул. Кравченко, д.13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Дислокация (актуализация) дорожных знаков; установка </w:t>
            </w:r>
            <w:r>
              <w:rPr>
                <w:sz w:val="20"/>
                <w:szCs w:val="20"/>
              </w:rPr>
              <w:lastRenderedPageBreak/>
              <w:t>искусственных неровностей; установка светофора Т-7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локальных смет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1AB3" w:rsidRPr="00F93FA6" w:rsidTr="004308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3" w:rsidRPr="00F93FA6" w:rsidRDefault="00DB1AB3" w:rsidP="0043082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B1AB3" w:rsidRPr="00F93FA6" w:rsidRDefault="00DB1AB3" w:rsidP="00DB1A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1AB3" w:rsidRPr="00A25C8E" w:rsidRDefault="00DB1AB3" w:rsidP="00DB1AB3">
      <w:pPr>
        <w:pStyle w:val="ConsPlusNonformat"/>
      </w:pPr>
    </w:p>
    <w:p w:rsidR="00DB1AB3" w:rsidRPr="00A25C8E" w:rsidRDefault="00DB1AB3" w:rsidP="00DB1AB3">
      <w:pPr>
        <w:pStyle w:val="ConsPlusNonformat"/>
      </w:pPr>
    </w:p>
    <w:p w:rsidR="00DB1AB3" w:rsidRPr="00A25C8E" w:rsidRDefault="00DB1AB3" w:rsidP="00DB1AB3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DB1AB3" w:rsidRPr="00A25C8E" w:rsidRDefault="00DB1AB3" w:rsidP="00DB1AB3">
      <w:pPr>
        <w:pStyle w:val="ConsPlusNonformat"/>
        <w:rPr>
          <w:rFonts w:ascii="Times New Roman" w:hAnsi="Times New Roman" w:cs="Times New Roman"/>
        </w:rPr>
      </w:pPr>
    </w:p>
    <w:p w:rsidR="00885372" w:rsidRPr="00DB1AB3" w:rsidRDefault="00DB1AB3" w:rsidP="00DB1AB3">
      <w:pPr>
        <w:rPr>
          <w:sz w:val="20"/>
          <w:szCs w:val="20"/>
        </w:rPr>
      </w:pPr>
      <w:r w:rsidRPr="00DB1AB3">
        <w:rPr>
          <w:sz w:val="20"/>
          <w:szCs w:val="20"/>
        </w:rPr>
        <w:t>Начальник сектора финансов и экономики                                          _________________________________________</w:t>
      </w:r>
    </w:p>
    <w:sectPr w:rsidR="00885372" w:rsidRPr="00DB1AB3" w:rsidSect="00DB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AB3"/>
    <w:rsid w:val="00227FF1"/>
    <w:rsid w:val="00885372"/>
    <w:rsid w:val="008B53B9"/>
    <w:rsid w:val="00A20B8E"/>
    <w:rsid w:val="00D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1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B1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2020-04-16T11:43:00Z</dcterms:created>
  <dcterms:modified xsi:type="dcterms:W3CDTF">2020-04-16T11:43:00Z</dcterms:modified>
</cp:coreProperties>
</file>